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43942.xml.htm"/>
      <w:bookmarkStart w:id="1" w:name="kswkform4_17912439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Feierstein Matthew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EVERCOMMERCE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EverCommerce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EVCM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931"/>
        <w:gridCol w:w="454"/>
        <w:gridCol w:w="617"/>
        <w:gridCol w:w="1280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1,961,214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All sale transactions reported herein were made pursuant to a Rule 10b5-1 plan dated August 20,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Storey,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6776" TargetMode="External"/><Relationship Id="rId5" Type="http://schemas.openxmlformats.org/officeDocument/2006/relationships/hyperlink" Target="http://www.sec.gov/cgi-bin/browse-edgar?action=getcompany&amp;CIK=00018531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3212</Characters>
  <CharactersWithSpaces>3728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