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903322.xml.htm"/>
      <w:bookmarkStart w:id="1" w:name="kswkform4_17889033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Feierstein Matthew David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EVERCOMMERCE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3601 WALNUT STREET,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DENVER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80205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EverCommerce Inc.</w:t>
              </w:r>
            </w:hyperlink>
            <w:r>
              <w:rPr/>
              <w:t xml:space="preserve"> [ </w:t>
            </w:r>
            <w:r>
              <w:rPr>
                <w:rFonts w:ascii="Times;serif" w:hAnsi="Times;serif"/>
                <w:color w:val="0000FF"/>
                <w:sz w:val="24"/>
                <w:shd w:fill="FFFFFF" w:val="clear"/>
              </w:rPr>
              <w:t>EVCM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4"/>
        <w:gridCol w:w="905"/>
        <w:gridCol w:w="774"/>
        <w:gridCol w:w="601"/>
        <w:gridCol w:w="348"/>
        <w:gridCol w:w="888"/>
        <w:gridCol w:w="454"/>
        <w:gridCol w:w="670"/>
        <w:gridCol w:w="1280"/>
        <w:gridCol w:w="996"/>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8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8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6,484</w:t>
            </w:r>
            <w:r>
              <w:rPr>
                <w:rFonts w:ascii="Times;serif" w:hAnsi="Times;serif"/>
                <w:color w:val="008000"/>
                <w:position w:val="7"/>
                <w:sz w:val="16"/>
                <w:sz w:val="20"/>
                <w:shd w:fill="FFFFFF" w:val="clear"/>
              </w:rPr>
              <w:t>(1)</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7.93</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1,983,591</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6,604</w:t>
            </w:r>
            <w:r>
              <w:rPr>
                <w:rFonts w:ascii="Times;serif" w:hAnsi="Times;serif"/>
                <w:color w:val="008000"/>
                <w:position w:val="7"/>
                <w:sz w:val="16"/>
                <w:sz w:val="20"/>
                <w:shd w:fill="FFFFFF" w:val="clear"/>
              </w:rPr>
              <w:t>(2)</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7.92</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1,976,987</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09/05/2026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5,773</w:t>
            </w:r>
            <w:r>
              <w:rPr>
                <w:rFonts w:ascii="Times;serif" w:hAnsi="Times;serif"/>
                <w:color w:val="008000"/>
                <w:position w:val="7"/>
                <w:sz w:val="16"/>
                <w:sz w:val="20"/>
                <w:shd w:fill="FFFFFF" w:val="clear"/>
              </w:rPr>
              <w:t>(3)</w:t>
            </w:r>
          </w:p>
        </w:tc>
        <w:tc>
          <w:tcPr>
            <w:tcW w:w="4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7.92</w:t>
            </w:r>
          </w:p>
        </w:tc>
        <w:tc>
          <w:tcPr>
            <w:tcW w:w="128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1,971,214</w:t>
            </w:r>
          </w:p>
        </w:tc>
        <w:tc>
          <w:tcPr>
            <w:tcW w:w="99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150,000</w:t>
            </w:r>
          </w:p>
        </w:tc>
        <w:tc>
          <w:tcPr>
            <w:tcW w:w="9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Family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of common stock withheld by the Issuer to cover the reporting person's tax withholding obligation upon the vesting of Restricted Stock Units granted on March 3,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of common stock withheld by the Issuer to cover the reporting person's tax withholding obligation upon the vesting of Restricted Stock Units granted on March 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number of shares of common stock withheld by the Issuer to cover the reporting person's tax withholding obligation upon the vesting of Restricted Stock Units granted on March 5,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Lisa Storey,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6776" TargetMode="External"/><Relationship Id="rId5" Type="http://schemas.openxmlformats.org/officeDocument/2006/relationships/hyperlink" Target="http://www.sec.gov/cgi-bin/browse-edgar?action=getcompany&amp;CIK=00018531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689</Words>
  <Characters>3730</Characters>
  <CharactersWithSpaces>4328</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