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8462</w:t>
            </w:r>
          </w:p>
        </w:tc>
        <w:tc>
          <w:tcPr>
            <w:tcW w:w="1377" w:type="dxa"/>
            <w:tcBorders/>
            <w:vAlign w:val="center"/>
          </w:tcPr>
          <w:p>
            <w:pPr>
              <w:pStyle w:val="TableContents"/>
              <w:bidi w:val="0"/>
              <w:spacing w:before="0" w:after="283"/>
              <w:jc w:val="left"/>
              <w:rPr/>
            </w:pPr>
            <w:r>
              <w:rPr/>
              <w:t>83365.93</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07/06/2021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8462</w:t>
            </w:r>
          </w:p>
        </w:tc>
        <w:tc>
          <w:tcPr>
            <w:tcW w:w="1008" w:type="dxa"/>
            <w:tcBorders/>
            <w:vAlign w:val="center"/>
          </w:tcPr>
          <w:p>
            <w:pPr>
              <w:pStyle w:val="TableContents"/>
              <w:bidi w:val="0"/>
              <w:spacing w:before="0" w:after="283"/>
              <w:jc w:val="left"/>
              <w:rPr/>
            </w:pPr>
            <w:r>
              <w:rPr/>
              <w:t>07/06/2021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5399</Characters>
  <CharactersWithSpaces>6335</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